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0B" w:rsidRDefault="003866E5">
      <w:pPr>
        <w:pStyle w:val="1"/>
        <w:rPr>
          <w:rFonts w:ascii="arial, sans-serif" w:hAnsi="arial, sans-serif" w:hint="eastAsia"/>
          <w:b w:val="0"/>
          <w:color w:val="FFFFFF"/>
          <w:sz w:val="33"/>
        </w:rPr>
      </w:pPr>
      <w:bookmarkStart w:id="0" w:name="_GoBack"/>
      <w:bookmarkEnd w:id="0"/>
      <w:r>
        <w:rPr>
          <w:rFonts w:ascii="arial, sans-serif" w:hAnsi="arial, sans-serif"/>
          <w:b w:val="0"/>
          <w:color w:val="FFFFFF"/>
          <w:sz w:val="33"/>
        </w:rPr>
        <w:t>П</w:t>
      </w:r>
      <w:r>
        <w:rPr>
          <w:rFonts w:ascii="arial, sans-serif" w:hAnsi="arial, sans-serif"/>
          <w:b w:val="0"/>
          <w:color w:val="800000"/>
          <w:sz w:val="33"/>
        </w:rPr>
        <w:t xml:space="preserve">роектная декларация ООО "Борисоглебское" (III-й этап строительства – многоквартирный жилой дом №8 со встроено-пристроенными помещениями общественного назначения и </w:t>
      </w:r>
      <w:r>
        <w:rPr>
          <w:rFonts w:ascii="arial, sans-serif" w:hAnsi="arial, sans-serif"/>
          <w:b w:val="0"/>
          <w:color w:val="800000"/>
          <w:sz w:val="33"/>
        </w:rPr>
        <w:t>встроенно-пристроенными паркингами)</w:t>
      </w:r>
    </w:p>
    <w:p w:rsidR="001D2B0B" w:rsidRDefault="003866E5">
      <w:pPr>
        <w:pStyle w:val="Textbody"/>
        <w:spacing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800000"/>
          <w:sz w:val="18"/>
        </w:rPr>
        <w:t>Общество с ограниченной ответственностью «Борисоглебское» начинает строительство объекта капитального</w:t>
      </w:r>
      <w:r>
        <w:rPr>
          <w:rFonts w:ascii="sans-serif" w:hAnsi="sans-serif"/>
          <w:color w:val="000000"/>
          <w:sz w:val="18"/>
        </w:rPr>
        <w:t xml:space="preserve"> строительства комплексной застройки по ул. Нижне-Трубежная (III-этап строительства - многоквартирный жилой дом №8 со в</w:t>
      </w:r>
      <w:r>
        <w:rPr>
          <w:rFonts w:ascii="sans-serif" w:hAnsi="sans-serif"/>
          <w:color w:val="000000"/>
          <w:sz w:val="18"/>
        </w:rPr>
        <w:t>строено-пристроенными помещениями общественного назначения и встроенно-пристроенными паркингами) по адресу: Рязанская обл., г. Рязань, ул. Нижне-Трубежная, 3 (Советский район), адрес строительный.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Информация о застройщике: Общество с ограниченной ответстве</w:t>
      </w:r>
      <w:r>
        <w:rPr>
          <w:rFonts w:ascii="sans-serif" w:hAnsi="sans-serif"/>
          <w:color w:val="000000"/>
          <w:sz w:val="18"/>
        </w:rPr>
        <w:t>нностью «Борисоглебское» зарегистрировано МР ИФНС № 2 по Рязанской области 30 ноября 2012 года за основным государственным регистрационным номером 1126234013223 юридический адрес: 390013, город Рязань, улица Вокзальная, дом 6.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Учредитель Можаров Василий Ви</w:t>
      </w:r>
      <w:r>
        <w:rPr>
          <w:rFonts w:ascii="sans-serif" w:hAnsi="sans-serif"/>
          <w:color w:val="000000"/>
          <w:sz w:val="18"/>
        </w:rPr>
        <w:t>тальевич - 100% голосов в управлении.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Местонахождение офиса продаж: 390013, город Рязань, улица Вокзальная, дом 6.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Режим работы: 9.00 – 19.00 (понедельник - пятница), 10.00 – 15.00 (суббота), выходной — воскресенье.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Телефон/факс офиса продаж: 961-961.</w:t>
      </w:r>
    </w:p>
    <w:p w:rsidR="001D2B0B" w:rsidRDefault="003866E5">
      <w:pPr>
        <w:pStyle w:val="Textbody"/>
        <w:spacing w:before="150" w:after="150" w:line="255" w:lineRule="atLeast"/>
        <w:rPr>
          <w:rFonts w:hint="eastAsia"/>
          <w:color w:val="000000"/>
        </w:rPr>
      </w:pPr>
      <w:r>
        <w:rPr>
          <w:color w:val="000000"/>
        </w:rPr>
        <w:t> 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Св</w:t>
      </w:r>
      <w:r>
        <w:rPr>
          <w:rFonts w:ascii="sans-serif" w:hAnsi="sans-serif"/>
          <w:color w:val="000000"/>
          <w:sz w:val="18"/>
        </w:rPr>
        <w:t>едения о проектах строительства многоквартирных домов и (или) иных объектов недвижимости, в которых принимал участие застройщик в течении трех лет, предшествующих опубликованию проектной декларации: в настоящее время ООО «Борисоглебское» ведет строительств</w:t>
      </w:r>
      <w:r>
        <w:rPr>
          <w:rFonts w:ascii="sans-serif" w:hAnsi="sans-serif"/>
          <w:color w:val="000000"/>
          <w:sz w:val="18"/>
        </w:rPr>
        <w:t>о объекта капитального строительства комплексной застройки по ул. Нижне-Трубежная (2-я очередь строительства, 2-й этап - жилой дом №4) по адресу: Рязанская обл., г. Рязань, ул. Нижне-Трубежная, 3 (Советский район), адрес строительный.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Строительство будет о</w:t>
      </w:r>
      <w:r>
        <w:rPr>
          <w:rFonts w:ascii="sans-serif" w:hAnsi="sans-serif"/>
          <w:color w:val="000000"/>
          <w:sz w:val="18"/>
        </w:rPr>
        <w:t>существляться за счет собственных и привлекаемых от физических и юридических лиц денежных средств. Величина собственных средств – 10 000 (Десять тысяч) рублей.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Сведения о финансовом результате текущего года (по данным бухгалтерской отчетности за текущий го</w:t>
      </w:r>
      <w:r>
        <w:rPr>
          <w:rFonts w:ascii="sans-serif" w:hAnsi="sans-serif"/>
          <w:color w:val="000000"/>
          <w:sz w:val="18"/>
        </w:rPr>
        <w:t>д): 0 (ноль) рублей.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Размер кредиторской задолженности на день опубликования проектной декларации составляет 1 945 786 (один миллион девятьсот сорок пять тысяч семьсот восемьдесят шесть) рублей.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Размер дебиторской задолженности на день опубликования проект</w:t>
      </w:r>
      <w:r>
        <w:rPr>
          <w:rFonts w:ascii="sans-serif" w:hAnsi="sans-serif"/>
          <w:color w:val="000000"/>
          <w:sz w:val="18"/>
        </w:rPr>
        <w:t>ной декларации составляет 9 336 149 (девять миллионов триста тридцать шесть тысяч сто сорок девять) рублей.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Информация, документы и отчетность застройщика, представляемые для ознакомления в соответствии с действующим законодательством, находятся в офисе по</w:t>
      </w:r>
      <w:r>
        <w:rPr>
          <w:rFonts w:ascii="sans-serif" w:hAnsi="sans-serif"/>
          <w:color w:val="000000"/>
          <w:sz w:val="18"/>
        </w:rPr>
        <w:t xml:space="preserve"> адресу: 390013, город Рязань, улица Вокзальная, дом 6 (6 этаж).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Цель проекта строительства: возведение многоквартирного жилого дома со встроено-пристроенными помещениями общественного назначения и встроенно-пристроенными паркингами. Строительство планируе</w:t>
      </w:r>
      <w:r>
        <w:rPr>
          <w:rFonts w:ascii="sans-serif" w:hAnsi="sans-serif"/>
          <w:color w:val="000000"/>
          <w:sz w:val="18"/>
        </w:rPr>
        <w:t>тся осуществить в один этап.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Объект строительства состоит из 1 секции многоэтажного жилого дома.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Начало строительства – 3 квартал 2013 года. Окончание строительства – 3 квартал 2014 года.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Разрешение на строительство № RU 62326000-112/2013/PC получено 05 ав</w:t>
      </w:r>
      <w:r>
        <w:rPr>
          <w:rFonts w:ascii="sans-serif" w:hAnsi="sans-serif"/>
          <w:color w:val="000000"/>
          <w:sz w:val="18"/>
        </w:rPr>
        <w:t>густа 2013 года. Заключение негосударственной экспертизы проектной документации № 4-1-1-0143-13 от 28 июня 2013 года – положительное.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Строящийся жилой дом будет располагаться на земельном участке с кадастровым номером 62:29:0080014:932 по адресу: город Ряз</w:t>
      </w:r>
      <w:r>
        <w:rPr>
          <w:rFonts w:ascii="sans-serif" w:hAnsi="sans-serif"/>
          <w:color w:val="000000"/>
          <w:sz w:val="18"/>
        </w:rPr>
        <w:t>ань, ул. Нижне-Трубежная, 3 (Советский район).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Земельный участок площадью 5170 кв.м., с кадастровым номером 62:29:0080014:932 , на котором будет осуществляться строительство, принадлежит застройщику по праву аренды на основании Договора аренды земельного </w:t>
      </w:r>
      <w:r>
        <w:rPr>
          <w:rFonts w:ascii="sans-serif" w:hAnsi="sans-serif"/>
          <w:color w:val="000000"/>
          <w:sz w:val="18"/>
        </w:rPr>
        <w:t xml:space="preserve">участка от 16 июля 2013 года, зарегистрированного в Управлении Росреестра по Рязанской области 19.07.2013 г. за номером 62-62-01/254/2013-062 . Собственник земельного участка ИП Мамушкин А.А. что подтверждается свидетельством о государственной регистрации </w:t>
      </w:r>
      <w:r>
        <w:rPr>
          <w:rFonts w:ascii="sans-serif" w:hAnsi="sans-serif"/>
          <w:color w:val="000000"/>
          <w:sz w:val="18"/>
        </w:rPr>
        <w:t>права 62-МД №688769 от 21.03.2013 года.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lastRenderedPageBreak/>
        <w:t>Участок, отведенный под строительство, расположен в общественной жилой зоне по улице Нижне-Трубежная, 3 (Советский район) и граничит: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севера - территория Государственного Рязанского приборного завода;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юга – жилая</w:t>
      </w:r>
      <w:r>
        <w:rPr>
          <w:rFonts w:ascii="sans-serif" w:hAnsi="sans-serif"/>
          <w:color w:val="000000"/>
          <w:sz w:val="18"/>
        </w:rPr>
        <w:t xml:space="preserve"> застройка;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запада – жилая застройка;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 востока – участок перспективной застройки.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Здание жилого дома с уступами.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Предусмотрены следующие элементы благоустройства: стоянка для временной парковки машин, площадка для игр детей, хозяйственная площадка с кон</w:t>
      </w:r>
      <w:r>
        <w:rPr>
          <w:rFonts w:ascii="sans-serif" w:hAnsi="sans-serif"/>
          <w:color w:val="000000"/>
          <w:sz w:val="18"/>
        </w:rPr>
        <w:t>тейнерами для мусора. Все площадки имеют соответствующие покрытие и оборудование. Подъезды и тротуары – асфальтобетонные.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Этажность — 6-8.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Общая площадь жилого дома – 3830 кв.м.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Общая площадь квартир – 2134,22 кв.м.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На первом этаже жилого дома располагаютс</w:t>
      </w:r>
      <w:r>
        <w:rPr>
          <w:rFonts w:ascii="sans-serif" w:hAnsi="sans-serif"/>
          <w:color w:val="000000"/>
          <w:sz w:val="18"/>
        </w:rPr>
        <w:t>я помещения общественного назначения, общей площадью 315,8 кв.м. Количество машино-мест во встроенном паркинге — 09.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 доме, в соответствии с проектной документацией, 16 квартир, из которых, включая площадь балконов (лоджий) с коэффициентом 0,5: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-3-комн. -</w:t>
      </w:r>
      <w:r>
        <w:rPr>
          <w:rFonts w:ascii="sans-serif" w:hAnsi="sans-serif"/>
          <w:color w:val="000000"/>
          <w:sz w:val="18"/>
        </w:rPr>
        <w:t xml:space="preserve"> 16 шт., проектной площадью от 90,26 до 147,12 кв.м.;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Высота потолка в квартирах не менее 2,7 м.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Высота нижнего технического этажа – не менее 1,8 м.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Фундамент – свайный, ростверк.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Наружные стены – из керамического поризованного блока с керамическим облицов</w:t>
      </w:r>
      <w:r>
        <w:rPr>
          <w:rFonts w:ascii="sans-serif" w:hAnsi="sans-serif"/>
          <w:color w:val="000000"/>
          <w:sz w:val="18"/>
        </w:rPr>
        <w:t>очным кирпичом.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Цоколь – облицовка керамгранитом по керамическому полнотелому кирпичу.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Кровля – скатная,стропильная, водосток организованный.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Окна – ПВХ.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Отопление – от индивидуальных настенных газовых котлов.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Вентиляция –вытяжная с естественным побуждение</w:t>
      </w:r>
      <w:r>
        <w:rPr>
          <w:rFonts w:ascii="sans-serif" w:hAnsi="sans-serif"/>
          <w:color w:val="000000"/>
          <w:sz w:val="18"/>
        </w:rPr>
        <w:t>м.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Водопровод, газ, канализация, электроснабжение – от существующих городских сетей.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В составе общего имущества дома включены лестничные клетки, лестничные площадки, в том числе межквартирные лестничные площадки, лестницы, лифт, лифтовая шахта, а также кры</w:t>
      </w:r>
      <w:r>
        <w:rPr>
          <w:rFonts w:ascii="sans-serif" w:hAnsi="sans-serif"/>
          <w:color w:val="000000"/>
          <w:sz w:val="18"/>
        </w:rPr>
        <w:t>ша,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</w:t>
      </w:r>
      <w:r>
        <w:rPr>
          <w:rFonts w:ascii="sans-serif" w:hAnsi="sans-serif"/>
          <w:color w:val="000000"/>
          <w:sz w:val="18"/>
        </w:rPr>
        <w:t xml:space="preserve"> котором расположен дом.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Предполагаемый срок получения разрешения на ввод объекта в эксплуатацию – 3 квартал 2014 года.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При вводе объекта строительства в эксплуатацию предполагается обращение Застройщика в федеральный орган исполнительной власти, орган исп</w:t>
      </w:r>
      <w:r>
        <w:rPr>
          <w:rFonts w:ascii="sans-serif" w:hAnsi="sans-serif"/>
          <w:color w:val="000000"/>
          <w:sz w:val="18"/>
        </w:rPr>
        <w:t>олнительной власти субъекта Российской Федерации, орган местного самоуправления или уполномоченную организацию согласно требованиям Градостроительного Кодекса РФ.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При осуществлении проекта строительства возможны риски, связанные с политической и экономичес</w:t>
      </w:r>
      <w:r>
        <w:rPr>
          <w:rFonts w:ascii="sans-serif" w:hAnsi="sans-serif"/>
          <w:color w:val="000000"/>
          <w:sz w:val="18"/>
        </w:rPr>
        <w:t>кой ситуацией в РФ и Рязанской области, риски, связанные с изменением валютного регулирования, изменением налогового законодательства, изменением правил таможенного контроля и пошлин, изменением цен на строительные материалы и работы.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 xml:space="preserve">Добровольное </w:t>
      </w:r>
      <w:r>
        <w:rPr>
          <w:rFonts w:ascii="sans-serif" w:hAnsi="sans-serif"/>
          <w:color w:val="000000"/>
          <w:sz w:val="18"/>
        </w:rPr>
        <w:t>страхование Застройщиком финансовых и прочих рисков не осуществлялось.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lastRenderedPageBreak/>
        <w:t>Планируемая стоимость строительства 6-8-ми этажного жилого дома по улице Нижне-Трубежная, (Советский округ) в городе Рязани составляет 160 000 000 (Сто шестьдесят миллионов) рублей.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При</w:t>
      </w:r>
      <w:r>
        <w:rPr>
          <w:rFonts w:ascii="sans-serif" w:hAnsi="sans-serif"/>
          <w:color w:val="000000"/>
          <w:sz w:val="18"/>
        </w:rPr>
        <w:t xml:space="preserve"> определении доходов организация руководствуется п. 2 ст. 271 НК РФ. Финансовый результат организации определяется в виде разницы между средствами целевого финансирования по договорам, заключенным с инвесторами, и фактическими затратами по строительству об</w:t>
      </w:r>
      <w:r>
        <w:rPr>
          <w:rFonts w:ascii="sans-serif" w:hAnsi="sans-serif"/>
          <w:color w:val="000000"/>
          <w:sz w:val="18"/>
        </w:rPr>
        <w:t>ъекта.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Генеральным подрядчиком строительства является ООО «Вавилон». Свидетельство № СРОСР-С-2798-2-02032012 от 02 марта 2012 года о допуске к работам которые оказывают влияние на безопасность объектов капитального строительства. Свидетельство выдано члену</w:t>
      </w:r>
      <w:r>
        <w:rPr>
          <w:rFonts w:ascii="sans-serif" w:hAnsi="sans-serif"/>
          <w:color w:val="000000"/>
          <w:sz w:val="18"/>
        </w:rPr>
        <w:t xml:space="preserve"> саморегулируемой организации НП «Строительный ресурс» ООО «Вавилон». Способ обеспечения исполнения обязательств застройщика по договору об участии в долевом строительстве, выбранный застройщиком – залог.</w:t>
      </w:r>
    </w:p>
    <w:p w:rsidR="001D2B0B" w:rsidRDefault="003866E5">
      <w:pPr>
        <w:pStyle w:val="Textbody"/>
        <w:spacing w:before="150" w:after="150" w:line="255" w:lineRule="atLeast"/>
        <w:rPr>
          <w:rFonts w:ascii="sans-serif" w:hAnsi="sans-serif" w:hint="eastAsia"/>
          <w:color w:val="000000"/>
          <w:sz w:val="18"/>
        </w:rPr>
      </w:pPr>
      <w:r>
        <w:rPr>
          <w:rFonts w:ascii="sans-serif" w:hAnsi="sans-serif"/>
          <w:color w:val="000000"/>
          <w:sz w:val="18"/>
        </w:rPr>
        <w:t>Способ обеспечения исполнения обязательств застройщ</w:t>
      </w:r>
      <w:r>
        <w:rPr>
          <w:rFonts w:ascii="sans-serif" w:hAnsi="sans-serif"/>
          <w:color w:val="000000"/>
          <w:sz w:val="18"/>
        </w:rPr>
        <w:t>ика по договору об участии в долевом строительстве, выбранный застройщиком – залог.</w:t>
      </w:r>
    </w:p>
    <w:p w:rsidR="001D2B0B" w:rsidRDefault="001D2B0B">
      <w:pPr>
        <w:pStyle w:val="Standard"/>
        <w:rPr>
          <w:rFonts w:hint="eastAsia"/>
        </w:rPr>
      </w:pPr>
    </w:p>
    <w:sectPr w:rsidR="001D2B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E5" w:rsidRDefault="003866E5">
      <w:pPr>
        <w:rPr>
          <w:rFonts w:hint="eastAsia"/>
        </w:rPr>
      </w:pPr>
      <w:r>
        <w:separator/>
      </w:r>
    </w:p>
  </w:endnote>
  <w:endnote w:type="continuationSeparator" w:id="0">
    <w:p w:rsidR="003866E5" w:rsidRDefault="003866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E5" w:rsidRDefault="003866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66E5" w:rsidRDefault="003866E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2B0B"/>
    <w:rsid w:val="001D2B0B"/>
    <w:rsid w:val="003866E5"/>
    <w:rsid w:val="00D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B4B19-3345-471D-8E99-7D5E90A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2017-06-28T09:19:00Z</dcterms:created>
  <dcterms:modified xsi:type="dcterms:W3CDTF">2017-06-28T09:19:00Z</dcterms:modified>
</cp:coreProperties>
</file>